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782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FD571A" w:rsidRPr="00FF3C4E" w:rsidTr="002D3090">
        <w:trPr>
          <w:trHeight w:val="110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963" w:rsidRPr="00FF3C4E" w:rsidRDefault="00A65963" w:rsidP="002D3090">
            <w:pPr>
              <w:spacing w:line="360" w:lineRule="auto"/>
              <w:jc w:val="both"/>
              <w:rPr>
                <w:i/>
                <w:color w:val="000000" w:themeColor="text1"/>
              </w:rPr>
            </w:pPr>
            <w:r w:rsidRPr="00FF3C4E">
              <w:rPr>
                <w:i/>
                <w:color w:val="000000" w:themeColor="text1"/>
              </w:rPr>
              <w:t>Lidhja nr. 1</w:t>
            </w:r>
          </w:p>
          <w:p w:rsidR="00A65963" w:rsidRPr="00FF3C4E" w:rsidRDefault="00A65963" w:rsidP="002D3090">
            <w:pPr>
              <w:jc w:val="center"/>
              <w:textAlignment w:val="baseline"/>
              <w:rPr>
                <w:b/>
                <w:bCs/>
                <w:caps/>
                <w:color w:val="000000" w:themeColor="text1"/>
              </w:rPr>
            </w:pPr>
            <w:r w:rsidRPr="00FF3C4E">
              <w:rPr>
                <w:b/>
                <w:bCs/>
                <w:caps/>
                <w:color w:val="000000" w:themeColor="text1"/>
              </w:rPr>
              <w:t xml:space="preserve">REGJISTRI I KËRKESAVE DHE PËRGJIGJEVE </w:t>
            </w:r>
          </w:p>
        </w:tc>
      </w:tr>
    </w:tbl>
    <w:tbl>
      <w:tblPr>
        <w:tblW w:w="1152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2578"/>
        <w:gridCol w:w="1382"/>
        <w:gridCol w:w="2610"/>
        <w:gridCol w:w="1530"/>
        <w:gridCol w:w="990"/>
      </w:tblGrid>
      <w:tr w:rsidR="00FD571A" w:rsidRPr="00FF3C4E" w:rsidTr="002D3090">
        <w:trPr>
          <w:trHeight w:val="546"/>
        </w:trPr>
        <w:tc>
          <w:tcPr>
            <w:tcW w:w="1080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 xml:space="preserve">Nr. Rendor 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1"/>
            </w:r>
          </w:p>
        </w:tc>
        <w:tc>
          <w:tcPr>
            <w:tcW w:w="1350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>Data e kërkesës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2"/>
            </w:r>
          </w:p>
        </w:tc>
        <w:tc>
          <w:tcPr>
            <w:tcW w:w="2578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>Objekti i kërkesës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3"/>
            </w:r>
          </w:p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65963" w:rsidRPr="00FF3C4E" w:rsidRDefault="00A65963" w:rsidP="002D30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2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>Data e përgjigjes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2610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>Përgjigje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5"/>
            </w:r>
          </w:p>
          <w:p w:rsidR="00A65963" w:rsidRPr="00FF3C4E" w:rsidRDefault="00A65963" w:rsidP="002D30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color w:val="000000" w:themeColor="text1"/>
              </w:rPr>
            </w:pPr>
            <w:r w:rsidRPr="00FF3C4E">
              <w:rPr>
                <w:b/>
                <w:color w:val="000000" w:themeColor="text1"/>
              </w:rPr>
              <w:t>Mënyra e përfundimit të kërkesës</w:t>
            </w:r>
            <w:r w:rsidRPr="00FF3C4E">
              <w:rPr>
                <w:rStyle w:val="FootnoteReference"/>
                <w:b/>
                <w:color w:val="000000" w:themeColor="text1"/>
              </w:rPr>
              <w:footnoteReference w:id="6"/>
            </w:r>
          </w:p>
        </w:tc>
        <w:tc>
          <w:tcPr>
            <w:tcW w:w="990" w:type="dxa"/>
            <w:shd w:val="clear" w:color="auto" w:fill="9CC2E5"/>
          </w:tcPr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  <w:r w:rsidRPr="00FF3C4E">
              <w:rPr>
                <w:b/>
                <w:bCs/>
                <w:color w:val="000000" w:themeColor="text1"/>
              </w:rPr>
              <w:t>Tarifa</w:t>
            </w:r>
            <w:r w:rsidRPr="00FF3C4E">
              <w:rPr>
                <w:rStyle w:val="FootnoteReference"/>
                <w:b/>
                <w:bCs/>
                <w:color w:val="000000" w:themeColor="text1"/>
              </w:rPr>
              <w:footnoteReference w:id="7"/>
            </w:r>
          </w:p>
          <w:p w:rsidR="00A65963" w:rsidRPr="00FF3C4E" w:rsidRDefault="00A65963" w:rsidP="002D309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65963" w:rsidRPr="00FF3C4E" w:rsidRDefault="00A65963" w:rsidP="002D3090">
            <w:pPr>
              <w:jc w:val="center"/>
              <w:rPr>
                <w:color w:val="000000" w:themeColor="text1"/>
              </w:rPr>
            </w:pPr>
          </w:p>
        </w:tc>
      </w:tr>
      <w:tr w:rsidR="00FD571A" w:rsidRPr="00FF3C4E" w:rsidTr="002D3090">
        <w:trPr>
          <w:trHeight w:val="310"/>
        </w:trPr>
        <w:tc>
          <w:tcPr>
            <w:tcW w:w="1080" w:type="dxa"/>
            <w:shd w:val="clear" w:color="auto" w:fill="auto"/>
          </w:tcPr>
          <w:p w:rsidR="00A65963" w:rsidRPr="00FF3C4E" w:rsidRDefault="00A6596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CF7B59" w:rsidRPr="00FF3C4E" w:rsidRDefault="00CF7B59" w:rsidP="00CF7B59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16.01.2025</w:t>
            </w:r>
          </w:p>
          <w:p w:rsidR="00A65963" w:rsidRPr="00FF3C4E" w:rsidRDefault="00A65963" w:rsidP="002D3090">
            <w:pPr>
              <w:rPr>
                <w:color w:val="000000" w:themeColor="text1"/>
              </w:rPr>
            </w:pPr>
          </w:p>
        </w:tc>
        <w:tc>
          <w:tcPr>
            <w:tcW w:w="2578" w:type="dxa"/>
            <w:shd w:val="clear" w:color="auto" w:fill="auto"/>
          </w:tcPr>
          <w:p w:rsidR="00CE09D8" w:rsidRPr="00FF3C4E" w:rsidRDefault="001C1AF2" w:rsidP="00CE09D8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i/>
                <w:color w:val="000000" w:themeColor="text1"/>
                <w:bdr w:val="none" w:sz="0" w:space="0" w:color="auto" w:frame="1"/>
              </w:rPr>
            </w:pPr>
            <w:r w:rsidRPr="00FF3C4E">
              <w:rPr>
                <w:color w:val="000000" w:themeColor="text1"/>
                <w:bdr w:val="none" w:sz="0" w:space="0" w:color="auto" w:frame="1"/>
              </w:rPr>
              <w:t xml:space="preserve">Arsyet </w:t>
            </w:r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që zyrtarë të qeverisë ia kanë ofruar zotit </w:t>
            </w:r>
            <w:proofErr w:type="spellStart"/>
            <w:r w:rsidR="00CE09D8" w:rsidRPr="00FF3C4E">
              <w:rPr>
                <w:color w:val="000000" w:themeColor="text1"/>
                <w:bdr w:val="none" w:sz="0" w:space="0" w:color="auto" w:frame="1"/>
              </w:rPr>
              <w:t>Kushner</w:t>
            </w:r>
            <w:proofErr w:type="spellEnd"/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 dhe kompanisë së tij pronën publike në Sazan. Pretendimi bazohet në dokumente konkrete të lëshuara nga kreu i Komisionit të </w:t>
            </w:r>
            <w:proofErr w:type="spellStart"/>
            <w:r w:rsidR="00CE09D8" w:rsidRPr="00FF3C4E">
              <w:rPr>
                <w:color w:val="000000" w:themeColor="text1"/>
                <w:bdr w:val="none" w:sz="0" w:space="0" w:color="auto" w:frame="1"/>
              </w:rPr>
              <w:t>Finacave</w:t>
            </w:r>
            <w:proofErr w:type="spellEnd"/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 i Senatit në SHBA </w:t>
            </w:r>
            <w:proofErr w:type="spellStart"/>
            <w:r w:rsidR="00CE09D8" w:rsidRPr="00FF3C4E">
              <w:rPr>
                <w:color w:val="000000" w:themeColor="text1"/>
                <w:bdr w:val="none" w:sz="0" w:space="0" w:color="auto" w:frame="1"/>
              </w:rPr>
              <w:t>Ron</w:t>
            </w:r>
            <w:proofErr w:type="spellEnd"/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color w:val="000000" w:themeColor="text1"/>
                <w:bdr w:val="none" w:sz="0" w:space="0" w:color="auto" w:frame="1"/>
              </w:rPr>
              <w:t>Wayden</w:t>
            </w:r>
            <w:proofErr w:type="spellEnd"/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, i cili citon se </w:t>
            </w:r>
            <w:proofErr w:type="spellStart"/>
            <w:r w:rsidR="00CE09D8" w:rsidRPr="00FF3C4E">
              <w:rPr>
                <w:color w:val="000000" w:themeColor="text1"/>
                <w:bdr w:val="none" w:sz="0" w:space="0" w:color="auto" w:frame="1"/>
              </w:rPr>
              <w:t>Affinity</w:t>
            </w:r>
            <w:proofErr w:type="spellEnd"/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 në komunikim me ta është shprehur: </w:t>
            </w:r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“In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its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briefing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Affinity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indicated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to the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Committee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that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the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Serbian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and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Albanian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governments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first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approached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individuals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associated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with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Affinity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regarding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an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investment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in the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prospective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real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estate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projects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”</w:t>
            </w:r>
            <w:r w:rsidR="00CE09D8" w:rsidRPr="00FF3C4E">
              <w:rPr>
                <w:color w:val="000000" w:themeColor="text1"/>
                <w:bdr w:val="none" w:sz="0" w:space="0" w:color="auto" w:frame="1"/>
              </w:rPr>
              <w:t xml:space="preserve"> dhe më poshtë: </w:t>
            </w:r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“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Affinity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indicated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to the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Committee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that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the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Albanian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government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first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approached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Affinity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to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discuss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a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potential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deal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to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invest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in real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estate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 xml:space="preserve"> in </w:t>
            </w:r>
            <w:proofErr w:type="spellStart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Albania</w:t>
            </w:r>
            <w:proofErr w:type="spellEnd"/>
            <w:r w:rsidR="00CE09D8" w:rsidRPr="00FF3C4E">
              <w:rPr>
                <w:i/>
                <w:color w:val="000000" w:themeColor="text1"/>
                <w:bdr w:val="none" w:sz="0" w:space="0" w:color="auto" w:frame="1"/>
              </w:rPr>
              <w:t>.”</w:t>
            </w:r>
          </w:p>
          <w:p w:rsidR="00C5648C" w:rsidRPr="00FF3C4E" w:rsidRDefault="00C5648C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br/>
              <w:t xml:space="preserve">A e konsideroni këtë informacion </w:t>
            </w:r>
            <w:r w:rsidR="00081DF3" w:rsidRPr="00FF3C4E">
              <w:rPr>
                <w:color w:val="000000" w:themeColor="text1"/>
              </w:rPr>
              <w:t>thashetheme</w:t>
            </w:r>
            <w:r w:rsidRPr="00FF3C4E">
              <w:rPr>
                <w:color w:val="000000" w:themeColor="text1"/>
              </w:rPr>
              <w:t xml:space="preserve"> apo qëndrim zyrtar?</w:t>
            </w:r>
          </w:p>
        </w:tc>
        <w:tc>
          <w:tcPr>
            <w:tcW w:w="1382" w:type="dxa"/>
            <w:shd w:val="clear" w:color="auto" w:fill="auto"/>
          </w:tcPr>
          <w:p w:rsidR="00CF7B59" w:rsidRPr="00FF3C4E" w:rsidRDefault="00CF7B59" w:rsidP="00CF7B59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16.01.2025</w:t>
            </w:r>
          </w:p>
          <w:p w:rsidR="00A65963" w:rsidRPr="00FF3C4E" w:rsidRDefault="00A65963" w:rsidP="002D3090">
            <w:pPr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C434A4" w:rsidRPr="00FF3C4E" w:rsidRDefault="00453664" w:rsidP="00C434A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i/>
                <w:color w:val="000000" w:themeColor="text1"/>
              </w:rPr>
              <w:t>Koment:</w:t>
            </w:r>
            <w:r w:rsidRPr="00FF3C4E">
              <w:rPr>
                <w:color w:val="000000" w:themeColor="text1"/>
              </w:rPr>
              <w:t xml:space="preserve"> Ju </w:t>
            </w:r>
            <w:r w:rsidR="00C434A4" w:rsidRPr="00FF3C4E">
              <w:rPr>
                <w:color w:val="000000" w:themeColor="text1"/>
              </w:rPr>
              <w:t>informojmë se ne nuk kemi</w:t>
            </w:r>
            <w:r w:rsidR="00081DF3">
              <w:rPr>
                <w:color w:val="000000" w:themeColor="text1"/>
              </w:rPr>
              <w:t>,</w:t>
            </w:r>
            <w:r w:rsidR="00C434A4" w:rsidRPr="00FF3C4E">
              <w:rPr>
                <w:color w:val="000000" w:themeColor="text1"/>
              </w:rPr>
              <w:t xml:space="preserve"> as detyrim ligjor, as detyrim politik dhe as detyrim etik të merremi me thashetheme.</w:t>
            </w:r>
          </w:p>
          <w:p w:rsidR="00DC47F9" w:rsidRPr="00FF3C4E" w:rsidRDefault="00DC47F9" w:rsidP="00C434A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C434A4" w:rsidRPr="00FF3C4E" w:rsidRDefault="00C434A4" w:rsidP="00C434A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Nëse ju keni prova për sa thoni, ju lutem na i vini në dispozicion, në të kundërt ne nuk kemi detyrimin të provojmë asgjë, pasi ne flasim me fakte dhe me punë, e për ne të dyja këto tema janë të qarta e të shteruara plotësisht.</w:t>
            </w:r>
          </w:p>
          <w:p w:rsidR="00A65963" w:rsidRPr="00FF3C4E" w:rsidRDefault="00A65963" w:rsidP="002D3090">
            <w:pPr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A65963" w:rsidRPr="00FF3C4E" w:rsidRDefault="00A6596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E plotë</w:t>
            </w:r>
          </w:p>
        </w:tc>
        <w:tc>
          <w:tcPr>
            <w:tcW w:w="990" w:type="dxa"/>
            <w:shd w:val="clear" w:color="auto" w:fill="auto"/>
          </w:tcPr>
          <w:p w:rsidR="00A65963" w:rsidRPr="00FF3C4E" w:rsidRDefault="00A6596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FD571A" w:rsidRPr="00FF3C4E" w:rsidTr="00A65963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63" w:rsidRPr="00FF3C4E" w:rsidRDefault="009E34CC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2</w:t>
            </w:r>
            <w:r w:rsidR="00A65963" w:rsidRPr="00FF3C4E">
              <w:rPr>
                <w:color w:val="000000" w:themeColor="text1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63" w:rsidRPr="00FF3C4E" w:rsidRDefault="0028364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16.01.</w:t>
            </w:r>
            <w:r w:rsidR="006C3DB5" w:rsidRPr="00FF3C4E">
              <w:rPr>
                <w:color w:val="000000" w:themeColor="text1"/>
              </w:rPr>
              <w:t>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B9" w:rsidRPr="00FF3C4E" w:rsidRDefault="00F305B9" w:rsidP="00F305B9">
            <w:r w:rsidRPr="00FF3C4E">
              <w:t xml:space="preserve">Në daljet publike, Kreu i Qeverisë, z. Edi </w:t>
            </w:r>
            <w:proofErr w:type="spellStart"/>
            <w:r w:rsidRPr="00FF3C4E">
              <w:t>Rama</w:t>
            </w:r>
            <w:proofErr w:type="spellEnd"/>
            <w:r w:rsidRPr="00FF3C4E">
              <w:t>, ka cituar një anketim që është kryer në shkolla</w:t>
            </w:r>
          </w:p>
          <w:p w:rsidR="00F305B9" w:rsidRPr="00FF3C4E" w:rsidRDefault="00F305B9" w:rsidP="00F305B9">
            <w:r w:rsidRPr="00FF3C4E">
              <w:t xml:space="preserve">me 65 mijë prindër, në të cilin 90% e tyre janë shprehur pro mbylljes së </w:t>
            </w:r>
            <w:proofErr w:type="spellStart"/>
            <w:r w:rsidRPr="00FF3C4E">
              <w:t>TikTok</w:t>
            </w:r>
            <w:proofErr w:type="spellEnd"/>
            <w:r w:rsidRPr="00FF3C4E">
              <w:t xml:space="preserve">. </w:t>
            </w:r>
          </w:p>
          <w:p w:rsidR="00F305B9" w:rsidRPr="00FF3C4E" w:rsidRDefault="00F305B9" w:rsidP="00F305B9">
            <w:r w:rsidRPr="00FF3C4E">
              <w:t xml:space="preserve">Ju lutem të na vini në dispozicion një kopje të plotë të rezultateve të anketës së realizuar dhe </w:t>
            </w:r>
            <w:proofErr w:type="spellStart"/>
            <w:r w:rsidRPr="00FF3C4E">
              <w:t>listen</w:t>
            </w:r>
            <w:proofErr w:type="spellEnd"/>
            <w:r w:rsidRPr="00FF3C4E">
              <w:t xml:space="preserve"> e parimeve metodologjike/ rregullave të ndjekura për realizimin e saj.</w:t>
            </w:r>
          </w:p>
          <w:p w:rsidR="00A65963" w:rsidRPr="00FF3C4E" w:rsidRDefault="00A65963" w:rsidP="002D3090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63" w:rsidRPr="00FF3C4E" w:rsidRDefault="006C3DB5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16.01.2025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B5" w:rsidRPr="00FF3C4E" w:rsidRDefault="006C3DB5" w:rsidP="006C3DB5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Lidhur me kërkesën tuaj, ju bëjmë me dije se Agjencia për Media dhe Informim nuk është autoriteti që posedon dhe shpërndan dokumentacionet e institucioneve dhe autoriteteve të tjera publike.</w:t>
            </w:r>
          </w:p>
          <w:p w:rsidR="006C3DB5" w:rsidRPr="00FF3C4E" w:rsidRDefault="006C3DB5" w:rsidP="006C3DB5">
            <w:pPr>
              <w:rPr>
                <w:color w:val="000000" w:themeColor="text1"/>
              </w:rPr>
            </w:pPr>
          </w:p>
          <w:p w:rsidR="006C3DB5" w:rsidRPr="00FF3C4E" w:rsidRDefault="006C3DB5" w:rsidP="006C3DB5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Si rrjedhojë, në zbatim të Ligjit nr.119 dt.18.09.2014 “Për të Drejtën e Informimit”, kërkesa i përcillet Këshillit të Ministrave, (</w:t>
            </w:r>
            <w:proofErr w:type="spellStart"/>
            <w:r w:rsidRPr="00FF3C4E">
              <w:rPr>
                <w:color w:val="000000" w:themeColor="text1"/>
              </w:rPr>
              <w:t>copy</w:t>
            </w:r>
            <w:proofErr w:type="spellEnd"/>
            <w:r w:rsidRPr="00FF3C4E">
              <w:rPr>
                <w:color w:val="000000" w:themeColor="text1"/>
              </w:rPr>
              <w:t xml:space="preserve">) </w:t>
            </w:r>
            <w:proofErr w:type="spellStart"/>
            <w:r w:rsidRPr="00FF3C4E">
              <w:rPr>
                <w:color w:val="000000" w:themeColor="text1"/>
              </w:rPr>
              <w:t>Znj</w:t>
            </w:r>
            <w:proofErr w:type="spellEnd"/>
            <w:r w:rsidRPr="00FF3C4E">
              <w:rPr>
                <w:color w:val="000000" w:themeColor="text1"/>
              </w:rPr>
              <w:t xml:space="preserve">. Merita </w:t>
            </w:r>
            <w:proofErr w:type="spellStart"/>
            <w:r w:rsidRPr="00FF3C4E">
              <w:rPr>
                <w:color w:val="000000" w:themeColor="text1"/>
              </w:rPr>
              <w:t>Bundo</w:t>
            </w:r>
            <w:proofErr w:type="spellEnd"/>
            <w:r w:rsidRPr="00FF3C4E">
              <w:rPr>
                <w:color w:val="000000" w:themeColor="text1"/>
              </w:rPr>
              <w:t xml:space="preserve"> në cilësinë e Koordinatorit për të drejtën e Informimit. </w:t>
            </w:r>
          </w:p>
          <w:p w:rsidR="009E34CC" w:rsidRPr="00FF3C4E" w:rsidRDefault="009E34CC" w:rsidP="006C3DB5">
            <w:pPr>
              <w:rPr>
                <w:color w:val="000000" w:themeColor="text1"/>
              </w:rPr>
            </w:pPr>
          </w:p>
          <w:p w:rsidR="00A65963" w:rsidRPr="00FF3C4E" w:rsidRDefault="00A65963" w:rsidP="002D3090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63" w:rsidRPr="00FF3C4E" w:rsidRDefault="00A6596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63" w:rsidRPr="00FF3C4E" w:rsidRDefault="00A65963" w:rsidP="002D3090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  <w:p w:rsidR="009E34CC" w:rsidRPr="00FF3C4E" w:rsidRDefault="009E34CC" w:rsidP="002D3090">
            <w:pPr>
              <w:rPr>
                <w:color w:val="000000" w:themeColor="text1"/>
              </w:rPr>
            </w:pPr>
          </w:p>
          <w:p w:rsidR="009E34CC" w:rsidRPr="00FF3C4E" w:rsidRDefault="009E34CC" w:rsidP="002D3090">
            <w:pPr>
              <w:rPr>
                <w:color w:val="000000" w:themeColor="text1"/>
              </w:rPr>
            </w:pPr>
          </w:p>
        </w:tc>
      </w:tr>
      <w:tr w:rsidR="009E34CC" w:rsidRPr="00FF3C4E" w:rsidTr="00A65963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bCs/>
                <w:color w:val="000000" w:themeColor="text1"/>
              </w:rPr>
              <w:t>22.01.2025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proofErr w:type="spellStart"/>
            <w:r w:rsidRPr="00FF3C4E">
              <w:rPr>
                <w:color w:val="000000" w:themeColor="text1"/>
              </w:rPr>
              <w:t>Organigrama</w:t>
            </w:r>
            <w:proofErr w:type="spellEnd"/>
            <w:r w:rsidRPr="00FF3C4E">
              <w:rPr>
                <w:color w:val="000000" w:themeColor="text1"/>
              </w:rPr>
              <w:t xml:space="preserve"> e drejtorisë/ zyrës së komunikimit për:</w:t>
            </w: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Kryeministri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Ministri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Institucione të tjera që ju ushtroni autoritetin e </w:t>
            </w:r>
            <w:proofErr w:type="spellStart"/>
            <w:r w:rsidRPr="00FF3C4E">
              <w:rPr>
                <w:color w:val="000000" w:themeColor="text1"/>
              </w:rPr>
              <w:t>komunkimit</w:t>
            </w:r>
            <w:proofErr w:type="spellEnd"/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 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Numrin e punonjësve me kontratë të plotë për </w:t>
            </w:r>
            <w:r w:rsidR="00A3767B" w:rsidRPr="00FF3C4E">
              <w:rPr>
                <w:color w:val="000000" w:themeColor="text1"/>
              </w:rPr>
              <w:t>komunikimin</w:t>
            </w:r>
            <w:r w:rsidRPr="00FF3C4E">
              <w:rPr>
                <w:color w:val="000000" w:themeColor="text1"/>
              </w:rPr>
              <w:t xml:space="preserve"> dhe pozicionin përkatës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Numrin e punonjësve me kontratë të përkohshme për sektorin e komunikimit dhe pozicionin përkatës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Fondin vjetor të </w:t>
            </w:r>
            <w:proofErr w:type="spellStart"/>
            <w:r w:rsidRPr="00FF3C4E">
              <w:rPr>
                <w:color w:val="000000" w:themeColor="text1"/>
              </w:rPr>
              <w:t>alokuar</w:t>
            </w:r>
            <w:proofErr w:type="spellEnd"/>
            <w:r w:rsidRPr="00FF3C4E">
              <w:rPr>
                <w:color w:val="000000" w:themeColor="text1"/>
              </w:rPr>
              <w:t xml:space="preserve"> për këtë sektor </w:t>
            </w:r>
            <w:r w:rsidRPr="00FF3C4E">
              <w:rPr>
                <w:color w:val="000000" w:themeColor="text1"/>
              </w:rPr>
              <w:lastRenderedPageBreak/>
              <w:t xml:space="preserve">për vitet 2022, 2023, 2024, 2025 dhe mënyrën e shpërndarjes së tij </w:t>
            </w: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spacing w:line="276" w:lineRule="atLeast"/>
              <w:ind w:right="80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Sa ka ndryshuar numri i punonjësve për Drejtorinë/zyrën e komunikimit për vitet 2021, 2022, 2023, 2024, 2025.</w:t>
            </w:r>
          </w:p>
          <w:p w:rsidR="009E34CC" w:rsidRPr="00FF3C4E" w:rsidRDefault="009E34CC" w:rsidP="009E34CC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22.01.2025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Organigrama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 e</w:t>
            </w:r>
            <w:r w:rsidRPr="00FF3C4E">
              <w:rPr>
                <w:color w:val="000000" w:themeColor="text1"/>
              </w:rPr>
              <w:t xml:space="preserve"> </w:t>
            </w: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Agjencisë për Media dhe Informim është e publikuar në </w:t>
            </w: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website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-n zyrtar të institucionit</w:t>
            </w:r>
            <w:r w:rsidRPr="00FF3C4E">
              <w:rPr>
                <w:rStyle w:val="xapple-converted-space"/>
                <w:color w:val="000000" w:themeColor="text1"/>
                <w:bdr w:val="none" w:sz="0" w:space="0" w:color="auto" w:frame="1"/>
              </w:rPr>
              <w:t> </w:t>
            </w:r>
          </w:p>
          <w:p w:rsidR="009E34CC" w:rsidRPr="00FF3C4E" w:rsidRDefault="00334CD6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7" w:history="1">
              <w:r w:rsidR="006443C3" w:rsidRPr="00FF3C4E">
                <w:rPr>
                  <w:rStyle w:val="Hyperlink"/>
                  <w:bdr w:val="none" w:sz="0" w:space="0" w:color="auto" w:frame="1"/>
                </w:rPr>
                <w:t>https://mia.gov.al/</w:t>
              </w:r>
            </w:hyperlink>
            <w:r w:rsidR="006443C3" w:rsidRPr="00FF3C4E">
              <w:t xml:space="preserve"> </w:t>
            </w:r>
          </w:p>
          <w:p w:rsidR="009E34CC" w:rsidRPr="00FF3C4E" w:rsidRDefault="009E34CC" w:rsidP="009E34CC">
            <w:pPr>
              <w:pStyle w:val="xp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Organika është si më poshtë vijon;</w:t>
            </w:r>
          </w:p>
          <w:p w:rsidR="009E34CC" w:rsidRPr="00FF3C4E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(Pra, struktura e Agjencisë për Media dhe Informim)</w:t>
            </w:r>
          </w:p>
          <w:p w:rsidR="009E34CC" w:rsidRPr="00FF3C4E" w:rsidRDefault="00334CD6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8" w:history="1">
              <w:r w:rsidR="006443C3" w:rsidRPr="00FF3C4E">
                <w:rPr>
                  <w:rStyle w:val="Hyperlink"/>
                  <w:bdr w:val="none" w:sz="0" w:space="0" w:color="auto" w:frame="1"/>
                </w:rPr>
                <w:t>https://mia.gov.al/organika/</w:t>
              </w:r>
            </w:hyperlink>
            <w:r w:rsidR="006443C3" w:rsidRPr="00FF3C4E">
              <w:rPr>
                <w:rStyle w:val="xapple-converted-space"/>
                <w:color w:val="000000" w:themeColor="text1"/>
              </w:rPr>
              <w:t xml:space="preserve"> </w:t>
            </w:r>
            <w:r w:rsidR="009E34CC" w:rsidRPr="00FF3C4E">
              <w:rPr>
                <w:rStyle w:val="xapple-converted-space"/>
                <w:color w:val="000000" w:themeColor="text1"/>
              </w:rPr>
              <w:t xml:space="preserve"> </w:t>
            </w:r>
          </w:p>
          <w:p w:rsidR="009E34CC" w:rsidRPr="00FF3C4E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Në faqen Nr. 2, gjeni numrin </w:t>
            </w: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respektiv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 të punonjësve për secilën nga drejtoritë e Agjencisë për Media dhe Informim dhe pozicionin e tyre.</w:t>
            </w:r>
            <w:r w:rsidRPr="00FF3C4E">
              <w:rPr>
                <w:rStyle w:val="xapple-converted-space"/>
                <w:color w:val="000000" w:themeColor="text1"/>
                <w:bdr w:val="none" w:sz="0" w:space="0" w:color="auto" w:frame="1"/>
              </w:rPr>
              <w:t> </w:t>
            </w:r>
          </w:p>
          <w:p w:rsidR="009E34CC" w:rsidRPr="00FF3C4E" w:rsidRDefault="009E34CC" w:rsidP="009E34CC">
            <w:pPr>
              <w:pStyle w:val="xp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E34CC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rStyle w:val="xapple-converted-space"/>
                <w:color w:val="000000" w:themeColor="text1"/>
                <w:bdr w:val="none" w:sz="0" w:space="0" w:color="auto" w:frame="1"/>
              </w:rPr>
            </w:pP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lastRenderedPageBreak/>
              <w:t xml:space="preserve">Për sa i takon fondit vjetor, për vitet nga krijimi dhe funksionimi i Agjencisë për Media dhe Informim, në vijimësi edhe të Programit të Transparencës e gjeni po në </w:t>
            </w: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website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 në </w:t>
            </w: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link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-un </w:t>
            </w:r>
            <w:proofErr w:type="spellStart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respektiv</w:t>
            </w:r>
            <w:proofErr w:type="spellEnd"/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;</w:t>
            </w:r>
            <w:r w:rsidRPr="00FF3C4E">
              <w:rPr>
                <w:rStyle w:val="xapple-converted-space"/>
                <w:color w:val="000000" w:themeColor="text1"/>
                <w:bdr w:val="none" w:sz="0" w:space="0" w:color="auto" w:frame="1"/>
              </w:rPr>
              <w:t> </w:t>
            </w:r>
          </w:p>
          <w:p w:rsidR="00FF3C4E" w:rsidRPr="00FF3C4E" w:rsidRDefault="00FF3C4E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E34CC" w:rsidRPr="00FF3C4E" w:rsidRDefault="00334CD6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9" w:history="1">
              <w:r w:rsidR="00FF3C4E" w:rsidRPr="001538B2">
                <w:rPr>
                  <w:rStyle w:val="Hyperlink"/>
                  <w:bdr w:val="none" w:sz="0" w:space="0" w:color="auto" w:frame="1"/>
                </w:rPr>
                <w:t>https://mia.gov.al/wp-content/uploads/2024/10/Buxheti-2023.pdf</w:t>
              </w:r>
            </w:hyperlink>
            <w:r w:rsidR="00FF3C4E">
              <w:rPr>
                <w:rStyle w:val="xs1"/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9E34CC" w:rsidRPr="00FF3C4E" w:rsidRDefault="00334CD6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10" w:history="1">
              <w:r w:rsidR="006443C3" w:rsidRPr="00FF3C4E">
                <w:rPr>
                  <w:rStyle w:val="Hyperlink"/>
                  <w:bdr w:val="none" w:sz="0" w:space="0" w:color="auto" w:frame="1"/>
                </w:rPr>
                <w:t>https://mia.gov.al/wp-content/uploads/2024/10/Buxheti-2024.pdf</w:t>
              </w:r>
            </w:hyperlink>
            <w:r w:rsidR="006443C3" w:rsidRPr="00FF3C4E">
              <w:rPr>
                <w:color w:val="000000" w:themeColor="text1"/>
              </w:rPr>
              <w:t xml:space="preserve"> </w:t>
            </w:r>
          </w:p>
          <w:p w:rsidR="009E34CC" w:rsidRPr="00FF3C4E" w:rsidRDefault="009E34CC" w:rsidP="009E34CC">
            <w:pPr>
              <w:pStyle w:val="xp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pStyle w:val="xp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3C4E">
              <w:rPr>
                <w:rStyle w:val="xs1"/>
                <w:color w:val="000000" w:themeColor="text1"/>
                <w:bdr w:val="none" w:sz="0" w:space="0" w:color="auto" w:frame="1"/>
              </w:rPr>
              <w:t>Në lidhje me informacionin që ju kërkoni për institucionet e tjera, ju bëjmë me dije se Agjencia për Media dhe Informim nuk është autoriteti që posedon dhe shpërndan dokumentacionet e institucioneve dhe autoriteteve të tjera publike.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D51A23">
        <w:trPr>
          <w:trHeight w:val="295"/>
        </w:trPr>
        <w:tc>
          <w:tcPr>
            <w:tcW w:w="1080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23.01.2025</w:t>
            </w:r>
          </w:p>
          <w:p w:rsidR="009E34CC" w:rsidRPr="00FF3C4E" w:rsidRDefault="009E34CC" w:rsidP="009E34CC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 w:themeColor="text1"/>
              </w:rPr>
            </w:pPr>
          </w:p>
        </w:tc>
        <w:tc>
          <w:tcPr>
            <w:tcW w:w="2578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Ministri i Shtetit dhe Kryeministri kanë realizuar një numër </w:t>
            </w:r>
            <w:proofErr w:type="spellStart"/>
            <w:r w:rsidRPr="00FF3C4E">
              <w:rPr>
                <w:color w:val="000000" w:themeColor="text1"/>
              </w:rPr>
              <w:t>eventesh</w:t>
            </w:r>
            <w:proofErr w:type="spellEnd"/>
            <w:r w:rsidRPr="00FF3C4E">
              <w:rPr>
                <w:color w:val="000000" w:themeColor="text1"/>
              </w:rPr>
              <w:t xml:space="preserve"> elektorale në diasporë.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Kush i ka paguar kostot e këtyre </w:t>
            </w:r>
            <w:proofErr w:type="spellStart"/>
            <w:r w:rsidRPr="00FF3C4E">
              <w:rPr>
                <w:color w:val="000000" w:themeColor="text1"/>
              </w:rPr>
              <w:t>eventeve</w:t>
            </w:r>
            <w:proofErr w:type="spellEnd"/>
            <w:r w:rsidRPr="00FF3C4E">
              <w:rPr>
                <w:color w:val="000000" w:themeColor="text1"/>
              </w:rPr>
              <w:t>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Një kompani marketingu italiane </w:t>
            </w:r>
            <w:r w:rsidRPr="00FF3C4E">
              <w:rPr>
                <w:i/>
                <w:color w:val="000000" w:themeColor="text1"/>
              </w:rPr>
              <w:t>“</w:t>
            </w:r>
            <w:proofErr w:type="spellStart"/>
            <w:r w:rsidRPr="00FF3C4E">
              <w:rPr>
                <w:i/>
                <w:color w:val="000000" w:themeColor="text1"/>
              </w:rPr>
              <w:t>Cambria</w:t>
            </w:r>
            <w:proofErr w:type="spellEnd"/>
            <w:r w:rsidRPr="00FF3C4E">
              <w:rPr>
                <w:i/>
                <w:color w:val="000000" w:themeColor="text1"/>
              </w:rPr>
              <w:t xml:space="preserve"> Marketing </w:t>
            </w:r>
            <w:proofErr w:type="spellStart"/>
            <w:r w:rsidRPr="00FF3C4E">
              <w:rPr>
                <w:i/>
                <w:color w:val="000000" w:themeColor="text1"/>
              </w:rPr>
              <w:t>Srl</w:t>
            </w:r>
            <w:proofErr w:type="spellEnd"/>
            <w:r w:rsidRPr="00FF3C4E">
              <w:rPr>
                <w:i/>
                <w:color w:val="000000" w:themeColor="text1"/>
              </w:rPr>
              <w:t>”</w:t>
            </w:r>
            <w:r w:rsidRPr="00FF3C4E">
              <w:rPr>
                <w:color w:val="000000" w:themeColor="text1"/>
              </w:rPr>
              <w:t xml:space="preserve"> ka bërë një fushatë reklamash në </w:t>
            </w:r>
            <w:proofErr w:type="spellStart"/>
            <w:r w:rsidRPr="00FF3C4E">
              <w:rPr>
                <w:color w:val="000000" w:themeColor="text1"/>
              </w:rPr>
              <w:t>Facebook</w:t>
            </w:r>
            <w:proofErr w:type="spellEnd"/>
            <w:r w:rsidRPr="00FF3C4E">
              <w:rPr>
                <w:color w:val="000000" w:themeColor="text1"/>
              </w:rPr>
              <w:t xml:space="preserve"> dhe </w:t>
            </w:r>
            <w:proofErr w:type="spellStart"/>
            <w:r w:rsidRPr="00FF3C4E">
              <w:rPr>
                <w:color w:val="000000" w:themeColor="text1"/>
              </w:rPr>
              <w:t>Instagram</w:t>
            </w:r>
            <w:proofErr w:type="spellEnd"/>
            <w:r w:rsidRPr="00FF3C4E">
              <w:rPr>
                <w:color w:val="000000" w:themeColor="text1"/>
              </w:rPr>
              <w:t xml:space="preserve"> për të </w:t>
            </w:r>
            <w:r w:rsidRPr="00FF3C4E">
              <w:rPr>
                <w:color w:val="000000" w:themeColor="text1"/>
              </w:rPr>
              <w:lastRenderedPageBreak/>
              <w:t xml:space="preserve">reklamuar </w:t>
            </w:r>
            <w:proofErr w:type="spellStart"/>
            <w:r w:rsidRPr="00FF3C4E">
              <w:rPr>
                <w:color w:val="000000" w:themeColor="text1"/>
              </w:rPr>
              <w:t>eventet</w:t>
            </w:r>
            <w:proofErr w:type="spellEnd"/>
            <w:r w:rsidRPr="00FF3C4E">
              <w:rPr>
                <w:color w:val="000000" w:themeColor="text1"/>
              </w:rPr>
              <w:t xml:space="preserve"> e </w:t>
            </w:r>
            <w:proofErr w:type="spellStart"/>
            <w:r w:rsidRPr="00FF3C4E">
              <w:rPr>
                <w:color w:val="000000" w:themeColor="text1"/>
              </w:rPr>
              <w:t>Busto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proofErr w:type="spellStart"/>
            <w:r w:rsidRPr="00FF3C4E">
              <w:rPr>
                <w:color w:val="000000" w:themeColor="text1"/>
              </w:rPr>
              <w:t>Arsizio</w:t>
            </w:r>
            <w:proofErr w:type="spellEnd"/>
            <w:r w:rsidRPr="00FF3C4E">
              <w:rPr>
                <w:color w:val="000000" w:themeColor="text1"/>
              </w:rPr>
              <w:t xml:space="preserve"> dhe Firence.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Çfarë lidhje ka Partia Socialiste/Ministri i Shtetit me këtë kompani?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Çfarë lidhje ka Partia Socialiste me biznesmenin Ylli </w:t>
            </w:r>
            <w:proofErr w:type="spellStart"/>
            <w:r w:rsidRPr="00FF3C4E">
              <w:rPr>
                <w:color w:val="000000" w:themeColor="text1"/>
              </w:rPr>
              <w:t>Ujka</w:t>
            </w:r>
            <w:proofErr w:type="spellEnd"/>
            <w:r w:rsidRPr="00FF3C4E">
              <w:rPr>
                <w:color w:val="000000" w:themeColor="text1"/>
              </w:rPr>
              <w:t xml:space="preserve">? Sa </w:t>
            </w:r>
            <w:proofErr w:type="spellStart"/>
            <w:r w:rsidRPr="00FF3C4E">
              <w:rPr>
                <w:color w:val="000000" w:themeColor="text1"/>
              </w:rPr>
              <w:t>evente</w:t>
            </w:r>
            <w:proofErr w:type="spellEnd"/>
            <w:r w:rsidRPr="00FF3C4E">
              <w:rPr>
                <w:color w:val="000000" w:themeColor="text1"/>
              </w:rPr>
              <w:t xml:space="preserve"> nga Turi i Diasporës janë organizuar dhe financuar nga ky biznesmen, partnerë ose kompani të lidhura me biznesmenin Ylli </w:t>
            </w:r>
            <w:proofErr w:type="spellStart"/>
            <w:r w:rsidRPr="00FF3C4E">
              <w:rPr>
                <w:color w:val="000000" w:themeColor="text1"/>
              </w:rPr>
              <w:t>Ujka</w:t>
            </w:r>
            <w:proofErr w:type="spellEnd"/>
            <w:r w:rsidRPr="00FF3C4E">
              <w:rPr>
                <w:color w:val="000000" w:themeColor="text1"/>
              </w:rPr>
              <w:t>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Kryeministri ka firmosur një leje ndërtimi për tre kulla për një kompani ku Ylli </w:t>
            </w:r>
            <w:proofErr w:type="spellStart"/>
            <w:r w:rsidRPr="00FF3C4E">
              <w:rPr>
                <w:color w:val="000000" w:themeColor="text1"/>
              </w:rPr>
              <w:t>Ujka</w:t>
            </w:r>
            <w:proofErr w:type="spellEnd"/>
            <w:r w:rsidRPr="00FF3C4E">
              <w:rPr>
                <w:color w:val="000000" w:themeColor="text1"/>
              </w:rPr>
              <w:t xml:space="preserve"> është </w:t>
            </w:r>
            <w:proofErr w:type="spellStart"/>
            <w:r w:rsidRPr="00FF3C4E">
              <w:rPr>
                <w:color w:val="000000" w:themeColor="text1"/>
              </w:rPr>
              <w:t>aksioner</w:t>
            </w:r>
            <w:proofErr w:type="spellEnd"/>
            <w:r w:rsidRPr="00FF3C4E">
              <w:rPr>
                <w:color w:val="000000" w:themeColor="text1"/>
              </w:rPr>
              <w:t xml:space="preserve">, pasi ai organizoi </w:t>
            </w:r>
            <w:proofErr w:type="spellStart"/>
            <w:r w:rsidRPr="00FF3C4E">
              <w:rPr>
                <w:color w:val="000000" w:themeColor="text1"/>
              </w:rPr>
              <w:t>eventin</w:t>
            </w:r>
            <w:proofErr w:type="spellEnd"/>
            <w:r w:rsidRPr="00FF3C4E">
              <w:rPr>
                <w:color w:val="000000" w:themeColor="text1"/>
              </w:rPr>
              <w:t xml:space="preserve"> e suksesshëm të PS-së në </w:t>
            </w:r>
            <w:proofErr w:type="spellStart"/>
            <w:r w:rsidRPr="00FF3C4E">
              <w:rPr>
                <w:color w:val="000000" w:themeColor="text1"/>
              </w:rPr>
              <w:t>Busto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proofErr w:type="spellStart"/>
            <w:r w:rsidRPr="00FF3C4E">
              <w:rPr>
                <w:color w:val="000000" w:themeColor="text1"/>
              </w:rPr>
              <w:t>Arsizio</w:t>
            </w:r>
            <w:proofErr w:type="spellEnd"/>
            <w:r w:rsidRPr="00FF3C4E">
              <w:rPr>
                <w:color w:val="000000" w:themeColor="text1"/>
              </w:rPr>
              <w:t>. A është marrë ky vendim në konflikt interesi nga Kryeministri?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23.01.2025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Vënie ne dispozicion i kontaktit të personit përgjegjës që mbulon komunikimin dhe adresës elektronike të Partisë Socialiste, pasi Agjencia për Media dhe Informim nuk është autoriteti që posedon dhe shpërndan dokumentacionet e institucioneve, subjekteve politike dhe autoriteteve të tjera publike.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E plotë</w:t>
            </w:r>
          </w:p>
        </w:tc>
        <w:tc>
          <w:tcPr>
            <w:tcW w:w="990" w:type="dxa"/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A65963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25.02.2025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A po lajmëron </w:t>
            </w:r>
            <w:r w:rsidR="00094E53">
              <w:rPr>
                <w:color w:val="000000" w:themeColor="text1"/>
              </w:rPr>
              <w:t>K</w:t>
            </w:r>
            <w:r w:rsidRPr="00FF3C4E">
              <w:rPr>
                <w:color w:val="000000" w:themeColor="text1"/>
              </w:rPr>
              <w:t xml:space="preserve">ryeministri një “Gjyq politik” dhe publik për një çështje që është në duart e drejtësisë? Si i përgjigjeni atyre që e shohin këtë si një shkelje e balancave kushtetuese mes atij politik dhe gjyqësorit?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A ka ndryshuar qëndrimi i kryeministrit dhe </w:t>
            </w:r>
            <w:proofErr w:type="spellStart"/>
            <w:r w:rsidRPr="00FF3C4E">
              <w:rPr>
                <w:color w:val="000000" w:themeColor="text1"/>
              </w:rPr>
              <w:t>mazhorancës</w:t>
            </w:r>
            <w:proofErr w:type="spellEnd"/>
            <w:r w:rsidRPr="00FF3C4E">
              <w:rPr>
                <w:color w:val="000000" w:themeColor="text1"/>
              </w:rPr>
              <w:t xml:space="preserve"> ndaj punës së drejtësisë duke </w:t>
            </w:r>
            <w:r w:rsidRPr="00FF3C4E">
              <w:rPr>
                <w:color w:val="000000" w:themeColor="text1"/>
              </w:rPr>
              <w:lastRenderedPageBreak/>
              <w:t>ndërhyrë në një çështje konkrete që është në hetim si në rastin e komisionit hetimor të 21 janarit?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Kur thotë “pa gjyq” ndërkohë që masat e sigurisë ka një vendim të Gjykatës së Posaçme (GJKKO) a e konsideron </w:t>
            </w:r>
            <w:proofErr w:type="spellStart"/>
            <w:r w:rsidRPr="00FF3C4E">
              <w:rPr>
                <w:color w:val="000000" w:themeColor="text1"/>
              </w:rPr>
              <w:t>jolegjitime</w:t>
            </w:r>
            <w:proofErr w:type="spellEnd"/>
            <w:r w:rsidRPr="00FF3C4E">
              <w:rPr>
                <w:color w:val="000000" w:themeColor="text1"/>
              </w:rPr>
              <w:t xml:space="preserve"> kryeministri këtë gjykatë?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proofErr w:type="spellStart"/>
            <w:r w:rsidRPr="00FF3C4E">
              <w:rPr>
                <w:color w:val="000000" w:themeColor="text1"/>
              </w:rPr>
              <w:t>Ç’punë</w:t>
            </w:r>
            <w:proofErr w:type="spellEnd"/>
            <w:r w:rsidRPr="00FF3C4E">
              <w:rPr>
                <w:color w:val="000000" w:themeColor="text1"/>
              </w:rPr>
              <w:t xml:space="preserve"> ka rektor</w:t>
            </w:r>
            <w:r w:rsidR="00094E53">
              <w:rPr>
                <w:color w:val="000000" w:themeColor="text1"/>
              </w:rPr>
              <w:t>i</w:t>
            </w:r>
            <w:r w:rsidRPr="00FF3C4E">
              <w:rPr>
                <w:color w:val="000000" w:themeColor="text1"/>
              </w:rPr>
              <w:t xml:space="preserve"> i një universiteti, që konsiderohet një detyrë e pavarur nga politika të flas</w:t>
            </w:r>
            <w:r w:rsidR="00F022F1">
              <w:rPr>
                <w:color w:val="000000" w:themeColor="text1"/>
              </w:rPr>
              <w:t>ë</w:t>
            </w:r>
            <w:r w:rsidRPr="00FF3C4E">
              <w:rPr>
                <w:color w:val="000000" w:themeColor="text1"/>
              </w:rPr>
              <w:t xml:space="preserve"> para deputetëve të partisë qeverisëse? Në cilin ligj bazohet një gjë e tillë?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25.02.2025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i/>
                <w:color w:val="000000" w:themeColor="text1"/>
              </w:rPr>
              <w:t>Koment:</w:t>
            </w:r>
            <w:r w:rsidRPr="00FF3C4E">
              <w:rPr>
                <w:color w:val="000000" w:themeColor="text1"/>
              </w:rPr>
              <w:t xml:space="preserve"> Dëgjesa e hapur, transparente, për publikun e rektorit të Universitetit Bujqësor në këtë rast, apo e kujtdo që dëshiron të dëgjohet publikisht, në kushtet kur interesi i madh publik është jo vetëm pavarësia e padiskutueshme, po edhe integriteti demokratik i organeve të drejtësisë, nuk ka asnjë </w:t>
            </w:r>
            <w:r w:rsidRPr="00FF3C4E">
              <w:rPr>
                <w:color w:val="000000" w:themeColor="text1"/>
              </w:rPr>
              <w:lastRenderedPageBreak/>
              <w:t xml:space="preserve">lidhje me “gjyqin politik”. Përkundrazi, kjo është ndihmë e drejtpërdrejtë, konstruktive, për drejtësinë e re.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Kryeministri dhe </w:t>
            </w:r>
            <w:proofErr w:type="spellStart"/>
            <w:r w:rsidRPr="00FF3C4E">
              <w:rPr>
                <w:color w:val="000000" w:themeColor="text1"/>
              </w:rPr>
              <w:t>mazhoranca</w:t>
            </w:r>
            <w:proofErr w:type="spellEnd"/>
            <w:r w:rsidRPr="00FF3C4E">
              <w:rPr>
                <w:color w:val="000000" w:themeColor="text1"/>
              </w:rPr>
              <w:t xml:space="preserve"> nuk kanë ndërhyrë në asnjë çështje konkrete, përkundrazi, kanë heshtur edhe kur nuk kanë qenë dakord me modus </w:t>
            </w:r>
            <w:proofErr w:type="spellStart"/>
            <w:r w:rsidRPr="00FF3C4E">
              <w:rPr>
                <w:color w:val="000000" w:themeColor="text1"/>
              </w:rPr>
              <w:t>operandin</w:t>
            </w:r>
            <w:proofErr w:type="spellEnd"/>
            <w:r w:rsidRPr="00FF3C4E">
              <w:rPr>
                <w:color w:val="000000" w:themeColor="text1"/>
              </w:rPr>
              <w:t xml:space="preserve"> e organeve të reja të drejtësisë, sepse kanë vënë pavarësinë e tyre mbi çdo interes tjetër. Tani që pavarësia është e sprovuar, do të flasin hapur për të mbështetur rritjen profesionale dhe ushqyer kulturën e mangët evropiane të këtyre institucioneve kyç për Shqipërinë 2030 në Bashkimin Evropian.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Pa gjyq</w:t>
            </w:r>
            <w:r w:rsidR="00F022F1">
              <w:rPr>
                <w:color w:val="000000" w:themeColor="text1"/>
              </w:rPr>
              <w:t>,</w:t>
            </w:r>
            <w:bookmarkStart w:id="0" w:name="_GoBack"/>
            <w:bookmarkEnd w:id="0"/>
            <w:r w:rsidRPr="00FF3C4E">
              <w:rPr>
                <w:color w:val="000000" w:themeColor="text1"/>
              </w:rPr>
              <w:t xml:space="preserve"> domethënë pa gjyq, pa proces gjyqësor, sepse pa vendim formal gjykate nuk bëheshin arrestimet as në komunizëm.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Rektori flet para deputetëve të popullit e qeverisë për një shqetësim shumë serioz me interes të lartë publik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A65963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28.03.2025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Informacion paraprak për samitin EPC që </w:t>
            </w:r>
            <w:r w:rsidRPr="00FF3C4E">
              <w:rPr>
                <w:color w:val="000000" w:themeColor="text1"/>
              </w:rPr>
              <w:lastRenderedPageBreak/>
              <w:t>zhvillohet në Tiranë.</w:t>
            </w:r>
            <w:r w:rsidRPr="00FF3C4E">
              <w:rPr>
                <w:color w:val="000000" w:themeColor="text1"/>
              </w:rPr>
              <w:br/>
            </w:r>
          </w:p>
          <w:p w:rsidR="009E34CC" w:rsidRPr="00FF3C4E" w:rsidRDefault="009E34CC" w:rsidP="009E34CC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FF3C4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28.03.2025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Samiti do të zhvillohet më 16 maj dhe do të mbahet në Sheshin </w:t>
            </w:r>
            <w:proofErr w:type="spellStart"/>
            <w:r w:rsidRPr="00FF3C4E">
              <w:rPr>
                <w:color w:val="000000" w:themeColor="text1"/>
              </w:rPr>
              <w:lastRenderedPageBreak/>
              <w:t>Skënderbej</w:t>
            </w:r>
            <w:proofErr w:type="spellEnd"/>
            <w:r w:rsidRPr="00FF3C4E">
              <w:rPr>
                <w:color w:val="000000" w:themeColor="text1"/>
              </w:rPr>
              <w:t>, sheshin kryesor në kryeqytetin e Shqipërisë.</w:t>
            </w: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Ju lutemi vini re se nuk kërkohet vizë për të udhëtuar në Tiranë.</w:t>
            </w: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Do të ngrihet një qendër e posaçme </w:t>
            </w:r>
            <w:proofErr w:type="spellStart"/>
            <w:r w:rsidRPr="00FF3C4E">
              <w:rPr>
                <w:color w:val="000000" w:themeColor="text1"/>
              </w:rPr>
              <w:t>mediatike</w:t>
            </w:r>
            <w:proofErr w:type="spellEnd"/>
            <w:r w:rsidRPr="00FF3C4E">
              <w:rPr>
                <w:color w:val="000000" w:themeColor="text1"/>
              </w:rPr>
              <w:t xml:space="preserve"> për stafin e medias, me të gjithë hapësirën dhe logjistikën e nevojshme për ekipet tuaja.</w:t>
            </w: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Në ditët në vijim, do të ndajmë më shumë detaje logjistike në lidhje me Qendrën </w:t>
            </w:r>
            <w:proofErr w:type="spellStart"/>
            <w:r w:rsidRPr="00FF3C4E">
              <w:rPr>
                <w:color w:val="000000" w:themeColor="text1"/>
              </w:rPr>
              <w:t>Mediatike</w:t>
            </w:r>
            <w:proofErr w:type="spellEnd"/>
            <w:r w:rsidRPr="00FF3C4E">
              <w:rPr>
                <w:color w:val="000000" w:themeColor="text1"/>
              </w:rPr>
              <w:t>, Zonat e Shtypit dhe procesin e akreditimit.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C5548A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10.04.2025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Kryeministri i Shqipërisë ka zhvilluar gjatë vitit 2024 dy takime të mëdha me diasporën, përkatësisht,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Athinë (12 maj 2024) dhe në Milano (26 maj 2024). 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Për sa më sipër, lutem të saktësoni: 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1. A kanë qenë këto aktivitete zyrtare shtetërore në cilësinë e kryeministrit, apo aktivitete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elektorale në cilësinë e kryetarit të Partisë Socialiste?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2. A janë shpenzuar para nga buxheti i shtetit për këto takime?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3. Nëse nuk ka paguar qeveria kostot e transportit të z. </w:t>
            </w:r>
            <w:proofErr w:type="spellStart"/>
            <w:r w:rsidRPr="00FF3C4E">
              <w:rPr>
                <w:color w:val="000000" w:themeColor="text1"/>
              </w:rPr>
              <w:t>Rama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r w:rsidRPr="00FF3C4E">
              <w:rPr>
                <w:color w:val="000000" w:themeColor="text1"/>
              </w:rPr>
              <w:lastRenderedPageBreak/>
              <w:t xml:space="preserve">dhe ekipit që e shoqëronte atë, kush e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ka bërë?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4. Kush ka paguar për </w:t>
            </w:r>
            <w:proofErr w:type="spellStart"/>
            <w:r w:rsidRPr="00FF3C4E">
              <w:rPr>
                <w:color w:val="000000" w:themeColor="text1"/>
              </w:rPr>
              <w:t>performancën</w:t>
            </w:r>
            <w:proofErr w:type="spellEnd"/>
            <w:r w:rsidRPr="00FF3C4E">
              <w:rPr>
                <w:color w:val="000000" w:themeColor="text1"/>
              </w:rPr>
              <w:t xml:space="preserve"> e artistëve në këto takime?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5. Kush ka paguar dhe sa kanë kushtuar shërbimet e tjera, si </w:t>
            </w:r>
            <w:proofErr w:type="spellStart"/>
            <w:r w:rsidRPr="00FF3C4E">
              <w:rPr>
                <w:color w:val="000000" w:themeColor="text1"/>
              </w:rPr>
              <w:t>foni</w:t>
            </w:r>
            <w:proofErr w:type="spellEnd"/>
            <w:r w:rsidRPr="00FF3C4E">
              <w:rPr>
                <w:color w:val="000000" w:themeColor="text1"/>
              </w:rPr>
              <w:t xml:space="preserve">, regji, ekrane dhe qira salle?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Të dhënat e kërkuara si dhe mos përgjigjet tuaja, do të përdoren për një hulumtim në një platformë </w:t>
            </w:r>
            <w:proofErr w:type="spellStart"/>
            <w:r w:rsidRPr="00FF3C4E">
              <w:rPr>
                <w:color w:val="000000" w:themeColor="text1"/>
              </w:rPr>
              <w:t>investiguese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10.04.2025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Agjencia për Media dhe Informim nuk është autoriteti që posedon dhe shpërndan dokumentacionet e institucioneve dhe autoriteteve të tjera publike.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Si rrjedhojë, në zbatim të Ligjit nr.119 dt.18.09.2014 “Për të Drejtën e Informimit”, kërkesa i përcillet Partisë Socialiste.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C5548A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21.05.2025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Koment lidhur me një pretendim të kryetarit të Partisë Demokratike se ka pasur blerje të votave për zgjedhjet parlamentare të11 Majit?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21.05.2025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Vënie në dispozicion të një materiali video në formë replike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334CD6" w:rsidP="009E34CC">
            <w:pPr>
              <w:rPr>
                <w:color w:val="000000" w:themeColor="text1"/>
              </w:rPr>
            </w:pPr>
            <w:hyperlink r:id="rId11" w:history="1">
              <w:r w:rsidR="009E34CC" w:rsidRPr="00FF3C4E">
                <w:rPr>
                  <w:rStyle w:val="Hyperlink"/>
                </w:rPr>
                <w:t>https://drive.google.com/file/d/14sJkXNXB0LVHO4rRr7KaEZnnO3cJBxU7/view?usp=sharing</w:t>
              </w:r>
            </w:hyperlink>
            <w:r w:rsidR="009E34CC" w:rsidRPr="00FF3C4E">
              <w:rPr>
                <w:color w:val="000000" w:themeColor="text1"/>
              </w:rPr>
              <w:t xml:space="preserve">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A003E7">
        <w:trPr>
          <w:trHeight w:val="8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27.06.2025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Në vijim të deklaratës publike të Kryeministrit z. Edi </w:t>
            </w:r>
            <w:proofErr w:type="spellStart"/>
            <w:r w:rsidRPr="00FF3C4E">
              <w:rPr>
                <w:color w:val="000000" w:themeColor="text1"/>
              </w:rPr>
              <w:t>Rama</w:t>
            </w:r>
            <w:proofErr w:type="spellEnd"/>
            <w:r w:rsidRPr="00FF3C4E">
              <w:rPr>
                <w:color w:val="000000" w:themeColor="text1"/>
              </w:rPr>
              <w:t xml:space="preserve"> më 21 dhjetor 2024, ku u njoftua se platforma </w:t>
            </w:r>
            <w:proofErr w:type="spellStart"/>
            <w:r w:rsidRPr="00FF3C4E">
              <w:rPr>
                <w:color w:val="000000" w:themeColor="text1"/>
              </w:rPr>
              <w:t>TikTok</w:t>
            </w:r>
            <w:proofErr w:type="spellEnd"/>
            <w:r w:rsidRPr="00FF3C4E">
              <w:rPr>
                <w:color w:val="000000" w:themeColor="text1"/>
              </w:rPr>
              <w:t xml:space="preserve"> do të ndalohej plotësisht brenda 1 viti, kërkojmë sqarim për disa çështje, duke pasur parasysh se aktualisht </w:t>
            </w:r>
            <w:proofErr w:type="spellStart"/>
            <w:r w:rsidRPr="00FF3C4E">
              <w:rPr>
                <w:color w:val="000000" w:themeColor="text1"/>
              </w:rPr>
              <w:t>TikTok</w:t>
            </w:r>
            <w:proofErr w:type="spellEnd"/>
            <w:r w:rsidRPr="00FF3C4E">
              <w:rPr>
                <w:color w:val="000000" w:themeColor="text1"/>
              </w:rPr>
              <w:t xml:space="preserve"> vijon të jetë funksional në Shqipëri: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1. A ka filluar realisht procesi për ndalimin e </w:t>
            </w:r>
            <w:proofErr w:type="spellStart"/>
            <w:r w:rsidRPr="00FF3C4E">
              <w:rPr>
                <w:color w:val="000000" w:themeColor="text1"/>
              </w:rPr>
              <w:t>aksesit</w:t>
            </w:r>
            <w:proofErr w:type="spellEnd"/>
            <w:r w:rsidRPr="00FF3C4E">
              <w:rPr>
                <w:color w:val="000000" w:themeColor="text1"/>
              </w:rPr>
              <w:t xml:space="preserve"> në </w:t>
            </w:r>
            <w:proofErr w:type="spellStart"/>
            <w:r w:rsidRPr="00FF3C4E">
              <w:rPr>
                <w:color w:val="000000" w:themeColor="text1"/>
              </w:rPr>
              <w:t>TikTok</w:t>
            </w:r>
            <w:proofErr w:type="spellEnd"/>
            <w:r w:rsidRPr="00FF3C4E">
              <w:rPr>
                <w:color w:val="000000" w:themeColor="text1"/>
              </w:rPr>
              <w:t xml:space="preserve"> në Shqipëri? Nëse jo, cilat </w:t>
            </w:r>
            <w:r w:rsidRPr="00FF3C4E">
              <w:rPr>
                <w:color w:val="000000" w:themeColor="text1"/>
              </w:rPr>
              <w:lastRenderedPageBreak/>
              <w:t xml:space="preserve">janë arsyet e vonesës në zbatimin e kësaj mase?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2. Cilat institucione janë përgjegjëse për zbatimin teknik të këtij bllokimi?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3. A do të vijojë </w:t>
            </w:r>
            <w:proofErr w:type="spellStart"/>
            <w:r w:rsidRPr="00FF3C4E">
              <w:rPr>
                <w:color w:val="000000" w:themeColor="text1"/>
              </w:rPr>
              <w:t>TikTok</w:t>
            </w:r>
            <w:proofErr w:type="spellEnd"/>
            <w:r w:rsidRPr="00FF3C4E">
              <w:rPr>
                <w:color w:val="000000" w:themeColor="text1"/>
              </w:rPr>
              <w:t xml:space="preserve"> të jetë i hapur përtej afateve të deklaruara? </w:t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4. A mund të konfirmoni nëse qeveria ka marrë në konsideratë ndikimet në lirinë e shprehjes dhe bizneset e vogla që përdorin </w:t>
            </w:r>
            <w:proofErr w:type="spellStart"/>
            <w:r w:rsidRPr="00FF3C4E">
              <w:rPr>
                <w:color w:val="000000" w:themeColor="text1"/>
              </w:rPr>
              <w:t>TikTok</w:t>
            </w:r>
            <w:proofErr w:type="spellEnd"/>
            <w:r w:rsidRPr="00FF3C4E">
              <w:rPr>
                <w:color w:val="000000" w:themeColor="text1"/>
              </w:rPr>
              <w:t xml:space="preserve"> për marketing?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27.06.2025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shd w:val="clear" w:color="auto" w:fill="FFFFFF"/>
              <w:rPr>
                <w:color w:val="000000" w:themeColor="text1"/>
              </w:rPr>
            </w:pPr>
            <w:r w:rsidRPr="00FF3C4E">
              <w:rPr>
                <w:color w:val="000000" w:themeColor="text1"/>
                <w:bdr w:val="none" w:sz="0" w:space="0" w:color="auto" w:frame="1"/>
              </w:rPr>
              <w:t>Agjencia për Media dhe Informim u njoh me kërkesën tuaj e cila në zbatim të Ligjit nr.119 dt.18.09.2014 “Për të Drejtën e Informimit”,  i përcillet Ministrisë së Arsimit dhe Sportit, </w:t>
            </w:r>
            <w:r w:rsidRPr="00FF3C4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Koordinatorit të Informimit publik</w:t>
            </w:r>
            <w:r w:rsidRPr="00FF3C4E">
              <w:rPr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FF3C4E">
              <w:rPr>
                <w:color w:val="000000" w:themeColor="text1"/>
                <w:bdr w:val="none" w:sz="0" w:space="0" w:color="auto" w:frame="1"/>
              </w:rPr>
              <w:t>Znj</w:t>
            </w:r>
            <w:proofErr w:type="spellEnd"/>
            <w:r w:rsidRPr="00FF3C4E">
              <w:rPr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Pr="00FF3C4E">
              <w:rPr>
                <w:color w:val="000000" w:themeColor="text1"/>
                <w:bdr w:val="none" w:sz="0" w:space="0" w:color="auto" w:frame="1"/>
              </w:rPr>
              <w:t>Migena</w:t>
            </w:r>
            <w:proofErr w:type="spellEnd"/>
            <w:r w:rsidRPr="00FF3C4E">
              <w:rPr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FF3C4E">
              <w:rPr>
                <w:color w:val="000000" w:themeColor="text1"/>
                <w:bdr w:val="none" w:sz="0" w:space="0" w:color="auto" w:frame="1"/>
              </w:rPr>
              <w:t>Ramçi</w:t>
            </w:r>
            <w:proofErr w:type="spellEnd"/>
            <w:r w:rsidRPr="00FF3C4E">
              <w:rPr>
                <w:color w:val="000000" w:themeColor="text1"/>
                <w:bdr w:val="none" w:sz="0" w:space="0" w:color="auto" w:frame="1"/>
              </w:rPr>
              <w:t xml:space="preserve"> si institucioni përgjegjës për t’ju informuar për këtë çështje. </w:t>
            </w:r>
          </w:p>
          <w:p w:rsidR="009E34CC" w:rsidRPr="00FF3C4E" w:rsidRDefault="009E34CC" w:rsidP="009E34CC">
            <w:pPr>
              <w:shd w:val="clear" w:color="auto" w:fill="FFFFFF"/>
              <w:rPr>
                <w:color w:val="000000" w:themeColor="text1"/>
              </w:rPr>
            </w:pPr>
            <w:r w:rsidRPr="00FF3C4E">
              <w:rPr>
                <w:color w:val="000000" w:themeColor="text1"/>
                <w:bdr w:val="none" w:sz="0" w:space="0" w:color="auto" w:frame="1"/>
              </w:rPr>
              <w:br/>
            </w:r>
          </w:p>
          <w:p w:rsidR="009E34CC" w:rsidRPr="00FF3C4E" w:rsidRDefault="009E34CC" w:rsidP="009E34CC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  <w:tr w:rsidR="009E34CC" w:rsidRPr="00FF3C4E" w:rsidTr="004A115C">
        <w:trPr>
          <w:trHeight w:val="8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27.06.2025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Kryeministri </w:t>
            </w:r>
            <w:proofErr w:type="spellStart"/>
            <w:r w:rsidRPr="00FF3C4E">
              <w:rPr>
                <w:color w:val="000000" w:themeColor="text1"/>
              </w:rPr>
              <w:t>Rama</w:t>
            </w:r>
            <w:proofErr w:type="spellEnd"/>
            <w:r w:rsidRPr="00FF3C4E">
              <w:rPr>
                <w:color w:val="000000" w:themeColor="text1"/>
              </w:rPr>
              <w:t xml:space="preserve"> ka lëvizur me një avion </w:t>
            </w:r>
            <w:proofErr w:type="spellStart"/>
            <w:r w:rsidRPr="00FF3C4E">
              <w:rPr>
                <w:color w:val="000000" w:themeColor="text1"/>
              </w:rPr>
              <w:t>charter</w:t>
            </w:r>
            <w:proofErr w:type="spellEnd"/>
            <w:r w:rsidRPr="00FF3C4E">
              <w:rPr>
                <w:color w:val="000000" w:themeColor="text1"/>
              </w:rPr>
              <w:t xml:space="preserve"> të ri në udhëtimin e fundit për ne samitin e </w:t>
            </w:r>
            <w:proofErr w:type="spellStart"/>
            <w:r w:rsidRPr="00FF3C4E">
              <w:rPr>
                <w:color w:val="000000" w:themeColor="text1"/>
              </w:rPr>
              <w:t>Natos</w:t>
            </w:r>
            <w:proofErr w:type="spellEnd"/>
            <w:r w:rsidRPr="00FF3C4E">
              <w:rPr>
                <w:color w:val="000000" w:themeColor="text1"/>
              </w:rPr>
              <w:t>. Çfarë kontrate ka me kompaninë? A është paguar nga kryeministria, sa është paguar?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27.06.2025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F371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 xml:space="preserve">Koment: E kemi sqaruar disa herë dhe e </w:t>
            </w:r>
            <w:proofErr w:type="spellStart"/>
            <w:r w:rsidRPr="00FF3C4E">
              <w:rPr>
                <w:color w:val="000000" w:themeColor="text1"/>
              </w:rPr>
              <w:t>risqarojmë</w:t>
            </w:r>
            <w:proofErr w:type="spellEnd"/>
            <w:r w:rsidRPr="00FF3C4E">
              <w:rPr>
                <w:color w:val="000000" w:themeColor="text1"/>
              </w:rPr>
              <w:t xml:space="preserve"> edhe njëherë për herë të fundit shpresojmë. Kryeministria nuk ka paguar ndonjëherë dhe nuk paguan </w:t>
            </w:r>
            <w:proofErr w:type="spellStart"/>
            <w:r w:rsidRPr="00FF3C4E">
              <w:rPr>
                <w:color w:val="000000" w:themeColor="text1"/>
              </w:rPr>
              <w:t>chartera</w:t>
            </w:r>
            <w:proofErr w:type="spellEnd"/>
            <w:r w:rsidRPr="00FF3C4E">
              <w:rPr>
                <w:color w:val="000000" w:themeColor="text1"/>
              </w:rPr>
              <w:t xml:space="preserve">, por  ka vetëm një marrëveshje kuadër me kompaninë </w:t>
            </w:r>
            <w:proofErr w:type="spellStart"/>
            <w:r w:rsidRPr="00FF3C4E">
              <w:rPr>
                <w:color w:val="000000" w:themeColor="text1"/>
              </w:rPr>
              <w:t>Air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proofErr w:type="spellStart"/>
            <w:r w:rsidRPr="00FF3C4E">
              <w:rPr>
                <w:color w:val="000000" w:themeColor="text1"/>
              </w:rPr>
              <w:t>Albania</w:t>
            </w:r>
            <w:proofErr w:type="spellEnd"/>
            <w:r w:rsidRPr="00FF3C4E">
              <w:rPr>
                <w:color w:val="000000" w:themeColor="text1"/>
              </w:rPr>
              <w:t xml:space="preserve">, në një shumë vjetore mesatare të shpenzimeve vjetore të kryeministrit në vitet paraardhëse, përfshirë edhe kryeministrin paraardhës. Arsyeja e marrjes së avionëve të ndryshëm nga kompania </w:t>
            </w:r>
            <w:proofErr w:type="spellStart"/>
            <w:r w:rsidRPr="00FF3C4E">
              <w:rPr>
                <w:color w:val="000000" w:themeColor="text1"/>
              </w:rPr>
              <w:t>Air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proofErr w:type="spellStart"/>
            <w:r w:rsidRPr="00FF3C4E">
              <w:rPr>
                <w:color w:val="000000" w:themeColor="text1"/>
              </w:rPr>
              <w:t>Albania</w:t>
            </w:r>
            <w:proofErr w:type="spellEnd"/>
            <w:r w:rsidRPr="00FF3C4E">
              <w:rPr>
                <w:color w:val="000000" w:themeColor="text1"/>
              </w:rPr>
              <w:t xml:space="preserve"> lidhet me periudhat kur avioni qeveritar ALBANIA është në mirëmbajtje teknike. Dhe në këto raste është kompania </w:t>
            </w:r>
            <w:proofErr w:type="spellStart"/>
            <w:r w:rsidRPr="00FF3C4E">
              <w:rPr>
                <w:color w:val="000000" w:themeColor="text1"/>
              </w:rPr>
              <w:t>Air</w:t>
            </w:r>
            <w:proofErr w:type="spellEnd"/>
            <w:r w:rsidRPr="00FF3C4E">
              <w:rPr>
                <w:color w:val="000000" w:themeColor="text1"/>
              </w:rPr>
              <w:t xml:space="preserve"> </w:t>
            </w:r>
            <w:proofErr w:type="spellStart"/>
            <w:r w:rsidRPr="00FF3C4E">
              <w:rPr>
                <w:color w:val="000000" w:themeColor="text1"/>
              </w:rPr>
              <w:t>Albania</w:t>
            </w:r>
            <w:proofErr w:type="spellEnd"/>
            <w:r w:rsidRPr="00FF3C4E">
              <w:rPr>
                <w:color w:val="000000" w:themeColor="text1"/>
              </w:rPr>
              <w:t xml:space="preserve"> qe merr masa duke vendosur në dispozicion avionë të tjerë. Do ishim mirënjohës që të mos </w:t>
            </w:r>
            <w:r w:rsidRPr="00FF3C4E">
              <w:rPr>
                <w:color w:val="000000" w:themeColor="text1"/>
              </w:rPr>
              <w:lastRenderedPageBreak/>
              <w:t>përsëritet e njëjta pyetje përsëri sa her</w:t>
            </w:r>
            <w:r w:rsidR="009F371C" w:rsidRPr="00FF3C4E">
              <w:rPr>
                <w:color w:val="000000" w:themeColor="text1"/>
              </w:rPr>
              <w:t>ë</w:t>
            </w:r>
            <w:r w:rsidRPr="00FF3C4E">
              <w:rPr>
                <w:color w:val="000000" w:themeColor="text1"/>
              </w:rPr>
              <w:t xml:space="preserve"> nxirret një foto me një rrëfim të rremë diku! Ndërkohë kërkojmë që t’u thuhet lexuesve tuaj me këtë rast se kryeministri dhe familjarët e tij nuk kanë udhëtuar asnjëherë me </w:t>
            </w:r>
            <w:proofErr w:type="spellStart"/>
            <w:r w:rsidRPr="00FF3C4E">
              <w:rPr>
                <w:color w:val="000000" w:themeColor="text1"/>
              </w:rPr>
              <w:t>charter</w:t>
            </w:r>
            <w:proofErr w:type="spellEnd"/>
            <w:r w:rsidRPr="00FF3C4E">
              <w:rPr>
                <w:color w:val="000000" w:themeColor="text1"/>
              </w:rPr>
              <w:t xml:space="preserve"> për vizita të tyre private jashtë vendit, por vetëm me linjat komerciale dhe me të ardhurat e tyre, në udhëtime të deklaruara rregullisht sipas ligjit.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lastRenderedPageBreak/>
              <w:t>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C" w:rsidRPr="00FF3C4E" w:rsidRDefault="009E34CC" w:rsidP="009E34CC">
            <w:pPr>
              <w:rPr>
                <w:color w:val="000000" w:themeColor="text1"/>
              </w:rPr>
            </w:pPr>
            <w:r w:rsidRPr="00FF3C4E">
              <w:rPr>
                <w:color w:val="000000" w:themeColor="text1"/>
              </w:rPr>
              <w:t>0</w:t>
            </w:r>
          </w:p>
        </w:tc>
      </w:tr>
    </w:tbl>
    <w:p w:rsidR="00C1401B" w:rsidRPr="00FF3C4E" w:rsidRDefault="00C1401B">
      <w:pPr>
        <w:rPr>
          <w:color w:val="000000" w:themeColor="text1"/>
        </w:rPr>
      </w:pPr>
    </w:p>
    <w:sectPr w:rsidR="00C1401B" w:rsidRPr="00FF3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D6" w:rsidRDefault="00334CD6" w:rsidP="00A65963">
      <w:r>
        <w:separator/>
      </w:r>
    </w:p>
  </w:endnote>
  <w:endnote w:type="continuationSeparator" w:id="0">
    <w:p w:rsidR="00334CD6" w:rsidRDefault="00334CD6" w:rsidP="00A6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D6" w:rsidRDefault="00334CD6" w:rsidP="00A65963">
      <w:r>
        <w:separator/>
      </w:r>
    </w:p>
  </w:footnote>
  <w:footnote w:type="continuationSeparator" w:id="0">
    <w:p w:rsidR="00334CD6" w:rsidRDefault="00334CD6" w:rsidP="00A65963">
      <w:r>
        <w:continuationSeparator/>
      </w:r>
    </w:p>
  </w:footnote>
  <w:footnote w:id="1">
    <w:p w:rsidR="00A65963" w:rsidRPr="00DF38D5" w:rsidRDefault="00A65963" w:rsidP="00A65963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A65963" w:rsidRPr="00DF38D5" w:rsidRDefault="00A65963" w:rsidP="00A65963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A65963" w:rsidRPr="00DF38D5" w:rsidRDefault="00A65963" w:rsidP="00A65963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A65963" w:rsidRPr="00DF38D5" w:rsidRDefault="00A65963" w:rsidP="00A65963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A65963" w:rsidRPr="00DF38D5" w:rsidRDefault="00A65963" w:rsidP="00A65963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A65963" w:rsidRPr="00AD13EA" w:rsidRDefault="00A65963" w:rsidP="00A65963">
      <w:pPr>
        <w:pStyle w:val="FootnoteText"/>
        <w:rPr>
          <w:rFonts w:ascii="Times New Roman" w:hAnsi="Times New Roman"/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AD13EA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:rsidR="00A65963" w:rsidRPr="00AD13EA" w:rsidRDefault="00A65963" w:rsidP="00A65963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AD13EA">
        <w:rPr>
          <w:rFonts w:ascii="Times New Roman" w:hAnsi="Times New Roman"/>
          <w:lang w:val="it-IT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36C"/>
    <w:multiLevelType w:val="multilevel"/>
    <w:tmpl w:val="BFB4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466DC"/>
    <w:multiLevelType w:val="multilevel"/>
    <w:tmpl w:val="C4C42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85151"/>
    <w:multiLevelType w:val="multilevel"/>
    <w:tmpl w:val="8AE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63"/>
    <w:rsid w:val="00007C0A"/>
    <w:rsid w:val="0004157C"/>
    <w:rsid w:val="00067643"/>
    <w:rsid w:val="0007591A"/>
    <w:rsid w:val="00081DF3"/>
    <w:rsid w:val="00094E53"/>
    <w:rsid w:val="00101E54"/>
    <w:rsid w:val="00152D68"/>
    <w:rsid w:val="001B12B5"/>
    <w:rsid w:val="001C1AF2"/>
    <w:rsid w:val="00275587"/>
    <w:rsid w:val="00283643"/>
    <w:rsid w:val="002C63C8"/>
    <w:rsid w:val="002E01E0"/>
    <w:rsid w:val="00334CD6"/>
    <w:rsid w:val="003A26A9"/>
    <w:rsid w:val="003B734F"/>
    <w:rsid w:val="004515F3"/>
    <w:rsid w:val="00453664"/>
    <w:rsid w:val="00463D0E"/>
    <w:rsid w:val="004A115C"/>
    <w:rsid w:val="0053633A"/>
    <w:rsid w:val="005B7922"/>
    <w:rsid w:val="006443C3"/>
    <w:rsid w:val="0065446E"/>
    <w:rsid w:val="006856BA"/>
    <w:rsid w:val="006C3DB5"/>
    <w:rsid w:val="00715C31"/>
    <w:rsid w:val="008229FC"/>
    <w:rsid w:val="008765F3"/>
    <w:rsid w:val="008849DC"/>
    <w:rsid w:val="008C12E0"/>
    <w:rsid w:val="008E6609"/>
    <w:rsid w:val="009E34CC"/>
    <w:rsid w:val="009F371C"/>
    <w:rsid w:val="00A003E7"/>
    <w:rsid w:val="00A3767B"/>
    <w:rsid w:val="00A65963"/>
    <w:rsid w:val="00A8339D"/>
    <w:rsid w:val="00B20984"/>
    <w:rsid w:val="00B96AF7"/>
    <w:rsid w:val="00BD0EEA"/>
    <w:rsid w:val="00C1401B"/>
    <w:rsid w:val="00C1787F"/>
    <w:rsid w:val="00C434A4"/>
    <w:rsid w:val="00C5548A"/>
    <w:rsid w:val="00C5648C"/>
    <w:rsid w:val="00CE09D8"/>
    <w:rsid w:val="00CF7B59"/>
    <w:rsid w:val="00D355E0"/>
    <w:rsid w:val="00D44B36"/>
    <w:rsid w:val="00D54178"/>
    <w:rsid w:val="00D7318B"/>
    <w:rsid w:val="00DA28EB"/>
    <w:rsid w:val="00DB48B0"/>
    <w:rsid w:val="00DC47F9"/>
    <w:rsid w:val="00DE3096"/>
    <w:rsid w:val="00E3099C"/>
    <w:rsid w:val="00E3299C"/>
    <w:rsid w:val="00E477F9"/>
    <w:rsid w:val="00E6490B"/>
    <w:rsid w:val="00E81F52"/>
    <w:rsid w:val="00E942B3"/>
    <w:rsid w:val="00F022F1"/>
    <w:rsid w:val="00F305B9"/>
    <w:rsid w:val="00F51FF2"/>
    <w:rsid w:val="00FA0E10"/>
    <w:rsid w:val="00FD571A"/>
    <w:rsid w:val="00FE4DD5"/>
    <w:rsid w:val="00FF1C8E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1F0C"/>
  <w15:chartTrackingRefBased/>
  <w15:docId w15:val="{517D7680-8EC5-4AEC-858F-86CAA16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596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96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659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65963"/>
    <w:pPr>
      <w:spacing w:before="100" w:beforeAutospacing="1" w:after="100" w:afterAutospacing="1"/>
    </w:pPr>
  </w:style>
  <w:style w:type="character" w:customStyle="1" w:styleId="xs1">
    <w:name w:val="x_s1"/>
    <w:basedOn w:val="DefaultParagraphFont"/>
    <w:rsid w:val="00C5548A"/>
  </w:style>
  <w:style w:type="character" w:styleId="Hyperlink">
    <w:name w:val="Hyperlink"/>
    <w:basedOn w:val="DefaultParagraphFont"/>
    <w:unhideWhenUsed/>
    <w:rsid w:val="00C5548A"/>
    <w:rPr>
      <w:color w:val="0000FF"/>
      <w:u w:val="single"/>
    </w:rPr>
  </w:style>
  <w:style w:type="paragraph" w:customStyle="1" w:styleId="xp1">
    <w:name w:val="x_p1"/>
    <w:basedOn w:val="Normal"/>
    <w:rsid w:val="00E3099C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E3099C"/>
  </w:style>
  <w:style w:type="paragraph" w:customStyle="1" w:styleId="xp2">
    <w:name w:val="x_p2"/>
    <w:basedOn w:val="Normal"/>
    <w:rsid w:val="00E30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l/organ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a.gov.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4sJkXNXB0LVHO4rRr7KaEZnnO3cJBxU7/view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a.gov.al/wp-content/uploads/2024/10/Buxheti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.gov.al/wp-content/uploads/2024/10/Buxheti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2025-07-03T10:05:00Z</dcterms:created>
  <dcterms:modified xsi:type="dcterms:W3CDTF">2025-07-03T10:05:00Z</dcterms:modified>
</cp:coreProperties>
</file>